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400" w:type="pct"/>
        <w:jc w:val="center"/>
        <w:tblCellSpacing w:w="15" w:type="dxa"/>
        <w:tblCellMar>
          <w:top w:w="15" w:type="dxa"/>
          <w:left w:w="15" w:type="dxa"/>
          <w:bottom w:w="15" w:type="dxa"/>
          <w:right w:w="15" w:type="dxa"/>
        </w:tblCellMar>
        <w:tblLook w:val="04A0" w:firstRow="1" w:lastRow="0" w:firstColumn="1" w:lastColumn="0" w:noHBand="0" w:noVBand="1"/>
      </w:tblPr>
      <w:tblGrid>
        <w:gridCol w:w="7388"/>
      </w:tblGrid>
      <w:tr w:rsidR="00A45719" w:rsidRPr="00A45719" w:rsidTr="00A45719">
        <w:trPr>
          <w:tblCellSpacing w:w="15" w:type="dxa"/>
          <w:jc w:val="center"/>
        </w:trPr>
        <w:tc>
          <w:tcPr>
            <w:tcW w:w="0" w:type="auto"/>
            <w:tcMar>
              <w:top w:w="15" w:type="dxa"/>
              <w:left w:w="15" w:type="dxa"/>
              <w:bottom w:w="150" w:type="dxa"/>
              <w:right w:w="15" w:type="dxa"/>
            </w:tcMar>
            <w:vAlign w:val="center"/>
            <w:hideMark/>
          </w:tcPr>
          <w:p w:rsidR="00A45719" w:rsidRPr="00A45719" w:rsidRDefault="00A45719" w:rsidP="00A45719">
            <w:pPr>
              <w:widowControl/>
              <w:jc w:val="center"/>
              <w:rPr>
                <w:rFonts w:ascii="宋体" w:eastAsia="宋体" w:hAnsi="宋体" w:cs="宋体"/>
                <w:kern w:val="0"/>
                <w:sz w:val="24"/>
                <w:szCs w:val="24"/>
              </w:rPr>
            </w:pPr>
            <w:r w:rsidRPr="00A45719">
              <w:rPr>
                <w:rFonts w:ascii="宋体" w:eastAsia="宋体" w:hAnsi="宋体" w:cs="宋体"/>
                <w:b/>
                <w:bCs/>
                <w:kern w:val="0"/>
                <w:sz w:val="27"/>
                <w:szCs w:val="27"/>
              </w:rPr>
              <w:t>关于做好2017年推荐优秀应届本科毕业生免试攻读研究生选拔推</w:t>
            </w:r>
            <w:bookmarkStart w:id="0" w:name="_GoBack"/>
            <w:bookmarkEnd w:id="0"/>
            <w:r w:rsidRPr="00A45719">
              <w:rPr>
                <w:rFonts w:ascii="宋体" w:eastAsia="宋体" w:hAnsi="宋体" w:cs="宋体"/>
                <w:b/>
                <w:bCs/>
                <w:kern w:val="0"/>
                <w:sz w:val="27"/>
                <w:szCs w:val="27"/>
              </w:rPr>
              <w:t>荐工作的通知</w:t>
            </w:r>
          </w:p>
        </w:tc>
      </w:tr>
    </w:tbl>
    <w:p w:rsidR="00A45719" w:rsidRPr="00A45719" w:rsidRDefault="00A45719" w:rsidP="00A45719">
      <w:pPr>
        <w:widowControl/>
        <w:jc w:val="left"/>
        <w:rPr>
          <w:rFonts w:ascii="宋体" w:eastAsia="宋体" w:hAnsi="宋体" w:cs="宋体"/>
          <w:vanish/>
          <w:kern w:val="0"/>
          <w:sz w:val="24"/>
          <w:szCs w:val="24"/>
        </w:rPr>
      </w:pPr>
    </w:p>
    <w:tbl>
      <w:tblPr>
        <w:tblW w:w="4900" w:type="pct"/>
        <w:jc w:val="center"/>
        <w:tblCellSpacing w:w="0" w:type="dxa"/>
        <w:tblCellMar>
          <w:left w:w="0" w:type="dxa"/>
          <w:right w:w="0" w:type="dxa"/>
        </w:tblCellMar>
        <w:tblLook w:val="04A0" w:firstRow="1" w:lastRow="0" w:firstColumn="1" w:lastColumn="0" w:noHBand="0" w:noVBand="1"/>
      </w:tblPr>
      <w:tblGrid>
        <w:gridCol w:w="5440"/>
        <w:gridCol w:w="2700"/>
      </w:tblGrid>
      <w:tr w:rsidR="00A45719" w:rsidRPr="00A45719" w:rsidTr="00A45719">
        <w:trPr>
          <w:trHeight w:val="450"/>
          <w:tblCellSpacing w:w="0" w:type="dxa"/>
          <w:jc w:val="center"/>
        </w:trPr>
        <w:tc>
          <w:tcPr>
            <w:tcW w:w="0" w:type="auto"/>
            <w:hideMark/>
          </w:tcPr>
          <w:p w:rsidR="00A45719" w:rsidRPr="00A45719" w:rsidRDefault="00A45719" w:rsidP="00A45719">
            <w:pPr>
              <w:widowControl/>
              <w:jc w:val="right"/>
              <w:rPr>
                <w:rFonts w:ascii="宋体" w:eastAsia="宋体" w:hAnsi="宋体" w:cs="宋体"/>
                <w:kern w:val="0"/>
                <w:sz w:val="24"/>
                <w:szCs w:val="24"/>
              </w:rPr>
            </w:pPr>
            <w:r w:rsidRPr="00A45719">
              <w:rPr>
                <w:rFonts w:ascii="宋体" w:eastAsia="宋体" w:hAnsi="宋体" w:cs="宋体"/>
                <w:kern w:val="0"/>
                <w:sz w:val="24"/>
                <w:szCs w:val="24"/>
              </w:rPr>
              <w:t>提交部门：</w:t>
            </w:r>
            <w:hyperlink r:id="rId6" w:history="1">
              <w:r w:rsidRPr="00A45719">
                <w:rPr>
                  <w:rFonts w:ascii="宋体" w:eastAsia="宋体" w:hAnsi="宋体" w:cs="宋体"/>
                  <w:color w:val="0000FF"/>
                  <w:kern w:val="0"/>
                  <w:sz w:val="24"/>
                  <w:szCs w:val="24"/>
                  <w:u w:val="single"/>
                </w:rPr>
                <w:t>教务处</w:t>
              </w:r>
            </w:hyperlink>
            <w:r w:rsidRPr="00A45719">
              <w:rPr>
                <w:rFonts w:ascii="宋体" w:eastAsia="宋体" w:hAnsi="宋体" w:cs="宋体"/>
                <w:kern w:val="0"/>
                <w:sz w:val="24"/>
                <w:szCs w:val="24"/>
              </w:rPr>
              <w:t xml:space="preserve">   提交时间：2016-9-13 9:21:54</w:t>
            </w:r>
          </w:p>
        </w:tc>
        <w:tc>
          <w:tcPr>
            <w:tcW w:w="2700" w:type="dxa"/>
            <w:hideMark/>
          </w:tcPr>
          <w:p w:rsidR="00A45719" w:rsidRPr="00A45719" w:rsidRDefault="00A45719" w:rsidP="00A45719">
            <w:pPr>
              <w:widowControl/>
              <w:jc w:val="right"/>
              <w:rPr>
                <w:rFonts w:ascii="宋体" w:eastAsia="宋体" w:hAnsi="宋体" w:cs="宋体"/>
                <w:kern w:val="0"/>
                <w:sz w:val="24"/>
                <w:szCs w:val="24"/>
              </w:rPr>
            </w:pPr>
            <w:r w:rsidRPr="00A45719">
              <w:rPr>
                <w:rFonts w:ascii="宋体" w:eastAsia="宋体" w:hAnsi="宋体" w:cs="宋体"/>
                <w:kern w:val="0"/>
                <w:sz w:val="24"/>
                <w:szCs w:val="24"/>
              </w:rPr>
              <w:t>字号：</w:t>
            </w:r>
            <w:hyperlink r:id="rId7" w:history="1">
              <w:r w:rsidRPr="00A45719">
                <w:rPr>
                  <w:rFonts w:ascii="宋体" w:eastAsia="宋体" w:hAnsi="宋体" w:cs="宋体"/>
                  <w:color w:val="0000FF"/>
                  <w:kern w:val="0"/>
                  <w:sz w:val="24"/>
                  <w:szCs w:val="24"/>
                  <w:u w:val="single"/>
                </w:rPr>
                <w:t>大</w:t>
              </w:r>
            </w:hyperlink>
            <w:r w:rsidRPr="00A45719">
              <w:rPr>
                <w:rFonts w:ascii="宋体" w:eastAsia="宋体" w:hAnsi="宋体" w:cs="宋体"/>
                <w:kern w:val="0"/>
                <w:sz w:val="24"/>
                <w:szCs w:val="24"/>
              </w:rPr>
              <w:t xml:space="preserve"> </w:t>
            </w:r>
            <w:hyperlink r:id="rId8" w:history="1">
              <w:r w:rsidRPr="00A45719">
                <w:rPr>
                  <w:rFonts w:ascii="宋体" w:eastAsia="宋体" w:hAnsi="宋体" w:cs="宋体"/>
                  <w:color w:val="0000FF"/>
                  <w:kern w:val="0"/>
                  <w:sz w:val="24"/>
                  <w:szCs w:val="24"/>
                  <w:u w:val="single"/>
                </w:rPr>
                <w:t>中</w:t>
              </w:r>
            </w:hyperlink>
            <w:r w:rsidRPr="00A45719">
              <w:rPr>
                <w:rFonts w:ascii="宋体" w:eastAsia="宋体" w:hAnsi="宋体" w:cs="宋体"/>
                <w:kern w:val="0"/>
                <w:sz w:val="24"/>
                <w:szCs w:val="24"/>
              </w:rPr>
              <w:t xml:space="preserve"> </w:t>
            </w:r>
            <w:hyperlink r:id="rId9" w:history="1">
              <w:r w:rsidRPr="00A45719">
                <w:rPr>
                  <w:rFonts w:ascii="宋体" w:eastAsia="宋体" w:hAnsi="宋体" w:cs="宋体"/>
                  <w:color w:val="0000FF"/>
                  <w:kern w:val="0"/>
                  <w:sz w:val="24"/>
                  <w:szCs w:val="24"/>
                  <w:u w:val="single"/>
                </w:rPr>
                <w:t>小</w:t>
              </w:r>
            </w:hyperlink>
            <w:r w:rsidRPr="00A45719">
              <w:rPr>
                <w:rFonts w:ascii="宋体" w:eastAsia="宋体" w:hAnsi="宋体" w:cs="宋体"/>
                <w:kern w:val="0"/>
                <w:sz w:val="24"/>
                <w:szCs w:val="24"/>
              </w:rPr>
              <w:t>  </w:t>
            </w:r>
          </w:p>
        </w:tc>
      </w:tr>
    </w:tbl>
    <w:p w:rsidR="00A45719" w:rsidRPr="00A45719" w:rsidRDefault="00A45719" w:rsidP="00A45719">
      <w:pPr>
        <w:widowControl/>
        <w:jc w:val="left"/>
        <w:rPr>
          <w:rFonts w:ascii="宋体" w:eastAsia="宋体" w:hAnsi="宋体" w:cs="宋体"/>
          <w:vanish/>
          <w:kern w:val="0"/>
          <w:sz w:val="24"/>
          <w:szCs w:val="24"/>
        </w:rPr>
      </w:pPr>
    </w:p>
    <w:tbl>
      <w:tblPr>
        <w:tblW w:w="4900" w:type="pct"/>
        <w:jc w:val="center"/>
        <w:tblCellSpacing w:w="15" w:type="dxa"/>
        <w:tblCellMar>
          <w:top w:w="15" w:type="dxa"/>
          <w:left w:w="15" w:type="dxa"/>
          <w:bottom w:w="15" w:type="dxa"/>
          <w:right w:w="15" w:type="dxa"/>
        </w:tblCellMar>
        <w:tblLook w:val="04A0" w:firstRow="1" w:lastRow="0" w:firstColumn="1" w:lastColumn="0" w:noHBand="0" w:noVBand="1"/>
      </w:tblPr>
      <w:tblGrid>
        <w:gridCol w:w="8228"/>
      </w:tblGrid>
      <w:tr w:rsidR="00A45719" w:rsidRPr="00A45719" w:rsidTr="00A45719">
        <w:trPr>
          <w:tblCellSpacing w:w="15" w:type="dxa"/>
          <w:jc w:val="center"/>
        </w:trPr>
        <w:tc>
          <w:tcPr>
            <w:tcW w:w="0" w:type="auto"/>
            <w:vAlign w:val="center"/>
            <w:hideMark/>
          </w:tcPr>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xml:space="preserve"> 校发〔2016〕331号</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根据《教育部办公厅关于进一步完善推荐优秀应届本科毕业生免试攻读研究生工作办法的通知》（教学厅［2014］5号）精神，按照教育部下达2017年推荐优秀应届本科毕业生免试研究生名额情况，结合《吉林大学推荐优秀应届本科毕业生免试攻读硕士学位研究生实施办法（修订）》（校发〔2015〕180号）（见附件1，以下简称实施办法）要求，现针对做好我校2017年推荐优秀应届本科毕业生免试攻读硕士学位研究生（以下简称推免生）工作制定我校推荐工作的具体通知。</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一、组织领导</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xml:space="preserve"> （一）学校成立推免生工作领导小组，成员如下：（排名无先后）</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组　长：陈　岗</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副组长：胡</w:t>
            </w:r>
            <w:r w:rsidRPr="00A45719">
              <w:rPr>
                <w:rFonts w:ascii="宋体" w:eastAsia="宋体" w:hAnsi="宋体" w:cs="宋体"/>
                <w:kern w:val="0"/>
                <w:sz w:val="24"/>
                <w:szCs w:val="24"/>
              </w:rPr>
              <w:t> </w:t>
            </w:r>
            <w:r w:rsidRPr="00A45719">
              <w:rPr>
                <w:rFonts w:ascii="宋体" w:eastAsia="宋体" w:hAnsi="宋体" w:cs="宋体"/>
                <w:kern w:val="0"/>
                <w:sz w:val="24"/>
                <w:szCs w:val="24"/>
              </w:rPr>
              <w:t xml:space="preserve">亮 </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xml:space="preserve">成　员：王国强 韩喜平 田文晶 刘　鹤 周春国 代 磊 </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顾晓威 张宗弢 何</w:t>
            </w:r>
            <w:r w:rsidRPr="00A45719">
              <w:rPr>
                <w:rFonts w:ascii="宋体" w:eastAsia="宋体" w:hAnsi="宋体" w:cs="宋体"/>
                <w:kern w:val="0"/>
                <w:sz w:val="24"/>
                <w:szCs w:val="24"/>
              </w:rPr>
              <w:t> </w:t>
            </w:r>
            <w:r w:rsidRPr="00A45719">
              <w:rPr>
                <w:rFonts w:ascii="宋体" w:eastAsia="宋体" w:hAnsi="宋体" w:cs="宋体"/>
                <w:kern w:val="0"/>
                <w:sz w:val="24"/>
                <w:szCs w:val="24"/>
              </w:rPr>
              <w:t>岩 教师代表</w:t>
            </w:r>
            <w:r w:rsidRPr="00A45719">
              <w:rPr>
                <w:rFonts w:ascii="宋体" w:eastAsia="宋体" w:hAnsi="宋体" w:cs="宋体"/>
                <w:kern w:val="0"/>
                <w:sz w:val="24"/>
                <w:szCs w:val="24"/>
              </w:rPr>
              <w:t> </w:t>
            </w:r>
            <w:r w:rsidRPr="00A45719">
              <w:rPr>
                <w:rFonts w:ascii="宋体" w:eastAsia="宋体" w:hAnsi="宋体" w:cs="宋体"/>
                <w:kern w:val="0"/>
                <w:sz w:val="24"/>
                <w:szCs w:val="24"/>
              </w:rPr>
              <w:t>学生代表</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学校推免生工作领导小组授权教务处负责全校推免生的推荐工作，联系电话：85168962，电子邮箱：xiabin@jlu.edu.cn。</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学校推免生工作监督办公室设在监察处，联系电话：85167449，电子邮箱：jjw@jlu.edu.cn。</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xml:space="preserve"> （二）各学院成立推免生工作领导小组和推免生工作监督小组。推免生工作领导小组由院长任组长，学院教学委员会主任委员、主管本科教学工作副院长为副组长，成员由主管本科学生工作副书记、主管研究生工作副院长和副书记、学院教学委员会成员、教师代表等7～9人组成，负责本学院的推免生工作。推免生工作监督小组由院党委书记任组长，共5～7人组成，成员中包括教师和学生代表，负责对本学院推免生工作过程和程序进行监督，受理学院推免工作的异议。以上领导小组及监督小组须落实集体议事和集体决策制度。</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推免生工作领导小组组织成立各学院的评审专家组，并对其工作进行监</w:t>
            </w:r>
            <w:r w:rsidRPr="00A45719">
              <w:rPr>
                <w:rFonts w:ascii="宋体" w:eastAsia="宋体" w:hAnsi="宋体" w:cs="宋体"/>
                <w:kern w:val="0"/>
                <w:sz w:val="24"/>
                <w:szCs w:val="24"/>
              </w:rPr>
              <w:lastRenderedPageBreak/>
              <w:t>督。评审专家组由5～7人组成，负责学院推荐免试研究生的推荐与接收的面试工作。</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二、名额分配</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按照教育部下达给我校的2017年推免生推荐总指标数，根据我校的推免类型（常规推荐（含跨学科推荐）、“人才培养模式改革”推免生特别推荐、创新推荐）统一进行分配。其中常规推荐将结合各学院的实际情况，包括毕业生数、研究生招生计划、接收学院培养能力，以及学科建设需要划拨推荐名额。对国家人才培养基地、国家重点学科、国家和教育部重点实验室、文科重点基地、国家“拔尖计划”和“卓越计划”班等，学校采取适当倾斜政策。各类专项名额不得挪用，如有因学生不符合选拔条件推免名额有空余时，学院必须及时将名额返还回给学校，不得挪用。</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学校继续鼓励学生在不同学科间流动，发挥学校学科综合优势，推动“复合型”研究生培养，学院要创造条件鼓励符合推荐免试研究生条件的学生申请跨学科推荐，不得阻挠学生正当的跨学科推荐申请。各学院要在自己的推免生名额内划拨出适当的名额，专门用于本院学生的跨学科推荐。</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为利于拔尖创新人才成长的个性化培养机制的建立，健全和完善人才培养体系，拓宽选拔推荐免试研究生的渠道，按照《实施办法》精神，学校组织开展了“人才培养模式改革”推免生的选拔工作，经学生自愿报名，学院初审、研究生培养处、教务处和招生办公室初步确定400名同学进入该特殊推荐形式，名额此次同时下发，按特殊推荐形式单列管理。请各教学单位根据《实施办法》中“人才培养模式改革”的选拔条件，对此类人选资格再次确认并与研究生院做好相应人员的签约工作，最终确定“人才培养模式改革”推免生人选。</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为强化对学生科研创新潜质和专业能力倾向的考核，培养学生的创新素质，加大推免生的改革力度，学校继续采取“创新人才”特别推荐方式，选拔有发明专利、高水平作品、在学术期刊上公开发表学术论文以及某一方面确有突出专长的高素质创新型人才。今年，学校决定划拨“创新人才”推免生名额80个分配到各学部。“创新人才”推免生工作安排由学校另行下发。教务处教务科为该项工作的日常办公机构，各校区教务办公室协助相关学部落实具体工作，并对教务处负责。</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《2017年应届毕业生免试研究生推荐名额分配表》具体见附件2。</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三、推荐要求</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参加常规推荐（含校内跨学科推荐）、“人才培养模式改革”推免生特别推荐及创新推荐的推免生必须符合《实施办法》中规定的各项推荐条件要求,“卓越计划”及校内教学改革试验班的学生必须同时符合《吉林大学关于</w:t>
            </w:r>
            <w:r w:rsidRPr="00A45719">
              <w:rPr>
                <w:rFonts w:ascii="宋体" w:eastAsia="宋体" w:hAnsi="宋体" w:cs="宋体"/>
                <w:kern w:val="0"/>
                <w:sz w:val="24"/>
                <w:szCs w:val="24"/>
              </w:rPr>
              <w:lastRenderedPageBreak/>
              <w:t>“卓越计划”及校内教学改革试验班管理的有关规定》学习条件要求，否则不予推荐。各学院要严格按照《实施办法》及相关规定的推荐程序进行操作,不得违反程序。</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根据《教育部办公厅关于进一步做好高校学生参军入伍工作的通知》（教学厅〔2015〕3号）精神，结合我校工作实际，决定对于在校期间服兵役的2016年应届本科毕业生，在部队荣立二等功及以上的退役人员，符合我校退役学生推免条件的学生，学院应优先考虑推荐选拔其免试攻读研究生，有关条件具体咨询教务处。</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支教推荐、补偿政策等项目的整体工作安排需与学校推免工作安排一致。</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四、工作安排</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按照教育部要求，我校的推荐工作也将于即日起启动至9月25日全部结束。具体安排详见《2017年应届毕业生免试研究生推荐工作进程表》（附件3），请各学院参照执行。</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教育部 “全国推荐优秀应届本科毕业生免试攻读研究生信息公开暨管理服务系统”（以下简称“推免服务系统”，网址:http://yz.chsi.com.cn/tm）是推免工作统一的信息备案公开平台和网上报考录取系统。我校所有推免生资格审核确认、报考、录取以及备案公开等相关工作均须通过“推免服务系统”进行。</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1、自发布本通知之日起，各学院按照工作进程制定学院的推免生工作细则、方案。成立推免生工作领导、监督小组。按照《实施办法》规定，组织符合常规推荐条件的学生申请推免，学院按限额的120%有序确定推荐面试人选，并进行面试确定推荐人选。教务处、研究生院对“人才培养模式改革”推免生特别推荐人选进行资格审核，并确定最终录取名单。</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2、学院按照分配的实际推荐限额确定面试通过的最终推免学生名单要并上报学校。所有推免名单分别由学校及学院进行公示，公示期10天。经学校审批将名单上传至教育部“推免服务系统”，由吉林省招生办公室审核，向教育部备案。</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3、9月20日开始至10月25日，推免服务系统将开通推荐生注册及网上付费功能，届时获得名额的推荐生登录该系统进行操作。</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4、9月28日推免服务系统开通推免生报考，确认复试时间等功能。</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五、其它</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xml:space="preserve"> （一）各学院可根据本办法，结合本单位的具体情况制定实施细则或方案，但不得与教育部相关文件及我校的《实施办法》有冲突。细则或方案须报教务</w:t>
            </w:r>
            <w:r w:rsidRPr="00A45719">
              <w:rPr>
                <w:rFonts w:ascii="宋体" w:eastAsia="宋体" w:hAnsi="宋体" w:cs="宋体"/>
                <w:kern w:val="0"/>
                <w:sz w:val="24"/>
                <w:szCs w:val="24"/>
              </w:rPr>
              <w:lastRenderedPageBreak/>
              <w:t>处推免生工作办公室审核。</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xml:space="preserve"> （二）各学院要将本单位推免生工作领导小组和监督小组成员名单、实施细则或方案、工作程序及环节、学生成绩及名次等在校园网上公布，接受师生的监督。在推免生工作的全过程中，要坚持做到程序规范、过程公开、结果公示，以保证推免生工作的公平和公正。</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xml:space="preserve"> （三）为了保持正常的教学秩序并体现管理权限下移的原则，学校不组织统一的推荐考核工作。</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xml:space="preserve"> （四）已被确定为推免生的学生，如果放弃推免生资格，学校将等额扣除学生所在学院的下一年度推免生名额。</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xml:space="preserve"> （五）各学院格格按照2017年应届毕业生免试研究生工作进程安排，组织推免生填写推免生名单数据（推免生名单表结构详见附件4）。请学院教学秘书详细阅读数据库（.DBF）表结构的说明，其中有关学生的身份信息必须与学信网上信息一致，成绩信息务必填写正确，学院代码、专业代码等登录招生办主页（zsb.jlu.edu.cn）查询。并于9月21日前按时上报教务处，经教务处审核后由学校上传至推免生服务系统。</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xml:space="preserve"> （六）推免生各类型及处理（附件5）、推免服务系统相关表结构说明（目录和推免生资格）（附件6）两项表格内容请推荐免试研究生报名时作为参考。</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附件：1.《吉林大学推荐优秀应届本科毕业生免试攻读硕士学位研究生实施办法（修订）》（校发〔2015〕180号）</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2.2017年应届毕业生免试研究生推荐名额分配表</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3.2017年应届毕业生免试研究生推荐工作进程表</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4.推免服务系统推免生名单表结构</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5. 推免生各类型及处理</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6. 推免系统相关表结构说明（报名录取）</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教 务 处</w:t>
            </w:r>
          </w:p>
          <w:p w:rsidR="00A45719" w:rsidRPr="00A45719" w:rsidRDefault="00A45719" w:rsidP="00A45719">
            <w:pPr>
              <w:widowControl/>
              <w:spacing w:before="100" w:beforeAutospacing="1" w:after="100" w:afterAutospacing="1"/>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t> </w:t>
            </w:r>
            <w:r w:rsidRPr="00A45719">
              <w:rPr>
                <w:rFonts w:ascii="宋体" w:eastAsia="宋体" w:hAnsi="宋体" w:cs="宋体"/>
                <w:kern w:val="0"/>
                <w:sz w:val="24"/>
                <w:szCs w:val="24"/>
              </w:rPr>
              <w:lastRenderedPageBreak/>
              <w:t>2016年9月13日</w:t>
            </w:r>
          </w:p>
        </w:tc>
      </w:tr>
    </w:tbl>
    <w:p w:rsidR="00A45719" w:rsidRPr="00A45719" w:rsidRDefault="00A45719" w:rsidP="00A45719">
      <w:pPr>
        <w:widowControl/>
        <w:jc w:val="left"/>
        <w:rPr>
          <w:rFonts w:ascii="宋体" w:eastAsia="宋体" w:hAnsi="宋体" w:cs="宋体"/>
          <w:vanish/>
          <w:kern w:val="0"/>
          <w:sz w:val="24"/>
          <w:szCs w:val="24"/>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396"/>
      </w:tblGrid>
      <w:tr w:rsidR="00A45719" w:rsidRPr="00A45719" w:rsidTr="00A45719">
        <w:trPr>
          <w:tblCellSpacing w:w="15" w:type="dxa"/>
          <w:jc w:val="center"/>
        </w:trPr>
        <w:tc>
          <w:tcPr>
            <w:tcW w:w="0" w:type="auto"/>
            <w:vAlign w:val="center"/>
            <w:hideMark/>
          </w:tcPr>
          <w:p w:rsidR="00A45719" w:rsidRPr="00A45719" w:rsidRDefault="00A45719" w:rsidP="00A45719">
            <w:pPr>
              <w:widowControl/>
              <w:jc w:val="left"/>
              <w:rPr>
                <w:rFonts w:ascii="宋体" w:eastAsia="宋体" w:hAnsi="宋体" w:cs="宋体"/>
                <w:kern w:val="0"/>
                <w:sz w:val="24"/>
                <w:szCs w:val="24"/>
              </w:rPr>
            </w:pPr>
            <w:r w:rsidRPr="00A45719">
              <w:rPr>
                <w:rFonts w:ascii="宋体" w:eastAsia="宋体" w:hAnsi="宋体" w:cs="宋体"/>
                <w:kern w:val="0"/>
                <w:sz w:val="24"/>
                <w:szCs w:val="24"/>
              </w:rPr>
              <w:pict>
                <v:rect id="_x0000_i1025" style="width:225pt;height:.75pt" o:hrpct="0" o:hrstd="t" o:hr="t" fillcolor="#aca899" stroked="f"/>
              </w:pict>
            </w:r>
          </w:p>
          <w:p w:rsidR="00A45719" w:rsidRPr="00A45719" w:rsidRDefault="00A45719" w:rsidP="00A45719">
            <w:pPr>
              <w:widowControl/>
              <w:jc w:val="left"/>
              <w:rPr>
                <w:rFonts w:ascii="宋体" w:eastAsia="宋体" w:hAnsi="宋体" w:cs="宋体"/>
                <w:kern w:val="0"/>
                <w:sz w:val="24"/>
                <w:szCs w:val="24"/>
              </w:rPr>
            </w:pPr>
            <w:r w:rsidRPr="00A45719">
              <w:rPr>
                <w:rFonts w:ascii="宋体" w:eastAsia="宋体" w:hAnsi="宋体" w:cs="宋体"/>
                <w:kern w:val="0"/>
                <w:sz w:val="24"/>
                <w:szCs w:val="24"/>
              </w:rPr>
              <w:t>    </w:t>
            </w:r>
            <w:r w:rsidRPr="00A45719">
              <w:rPr>
                <w:rFonts w:ascii="宋体" w:eastAsia="宋体" w:hAnsi="宋体" w:cs="宋体"/>
                <w:noProof/>
                <w:kern w:val="0"/>
                <w:sz w:val="24"/>
                <w:szCs w:val="24"/>
              </w:rPr>
              <w:drawing>
                <wp:inline distT="0" distB="0" distL="0" distR="0" wp14:anchorId="4770F7E9" wp14:editId="53E387CD">
                  <wp:extent cx="190500" cy="228600"/>
                  <wp:effectExtent l="0" t="0" r="0" b="0"/>
                  <wp:docPr id="1" name="图片 1" descr="http://oa.jlu.edu.cn/image/attac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oa.jlu.edu.cn/image/attach.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Pr="00A45719">
              <w:rPr>
                <w:rFonts w:ascii="宋体" w:eastAsia="宋体" w:hAnsi="宋体" w:cs="宋体"/>
                <w:kern w:val="0"/>
                <w:sz w:val="24"/>
                <w:szCs w:val="24"/>
              </w:rPr>
              <w:t xml:space="preserve"> 附件</w:t>
            </w:r>
          </w:p>
        </w:tc>
      </w:tr>
      <w:tr w:rsidR="00A45719" w:rsidRPr="00A45719" w:rsidTr="00A45719">
        <w:trPr>
          <w:tblCellSpacing w:w="15" w:type="dxa"/>
          <w:jc w:val="center"/>
        </w:trPr>
        <w:tc>
          <w:tcPr>
            <w:tcW w:w="0" w:type="auto"/>
            <w:vAlign w:val="center"/>
            <w:hideMark/>
          </w:tcPr>
          <w:p w:rsidR="00A45719" w:rsidRPr="00A45719" w:rsidRDefault="00A45719" w:rsidP="00A45719">
            <w:pPr>
              <w:widowControl/>
              <w:numPr>
                <w:ilvl w:val="0"/>
                <w:numId w:val="1"/>
              </w:numPr>
              <w:spacing w:before="100" w:beforeAutospacing="1" w:after="100" w:afterAutospacing="1"/>
              <w:jc w:val="left"/>
              <w:rPr>
                <w:rFonts w:ascii="宋体" w:eastAsia="宋体" w:hAnsi="宋体" w:cs="宋体"/>
                <w:kern w:val="0"/>
                <w:sz w:val="24"/>
                <w:szCs w:val="24"/>
              </w:rPr>
            </w:pPr>
            <w:hyperlink r:id="rId11" w:history="1">
              <w:r w:rsidRPr="00A45719">
                <w:rPr>
                  <w:rFonts w:ascii="宋体" w:eastAsia="宋体" w:hAnsi="宋体" w:cs="宋体"/>
                  <w:color w:val="0000FF"/>
                  <w:kern w:val="0"/>
                  <w:sz w:val="24"/>
                  <w:szCs w:val="24"/>
                  <w:u w:val="single"/>
                </w:rPr>
                <w:t>吉林大学关于推荐优秀应届本科毕业生免试攻读硕士学位研究生实施办法研究生实施办法.doc</w:t>
              </w:r>
            </w:hyperlink>
            <w:r w:rsidRPr="00A45719">
              <w:rPr>
                <w:rFonts w:ascii="宋体" w:eastAsia="宋体" w:hAnsi="宋体" w:cs="宋体"/>
                <w:kern w:val="0"/>
                <w:sz w:val="24"/>
                <w:szCs w:val="24"/>
              </w:rPr>
              <w:t xml:space="preserve"> </w:t>
            </w:r>
          </w:p>
          <w:p w:rsidR="00A45719" w:rsidRPr="00A45719" w:rsidRDefault="00A45719" w:rsidP="00A45719">
            <w:pPr>
              <w:widowControl/>
              <w:numPr>
                <w:ilvl w:val="0"/>
                <w:numId w:val="1"/>
              </w:numPr>
              <w:spacing w:before="100" w:beforeAutospacing="1" w:after="100" w:afterAutospacing="1"/>
              <w:jc w:val="left"/>
              <w:rPr>
                <w:rFonts w:ascii="宋体" w:eastAsia="宋体" w:hAnsi="宋体" w:cs="宋体"/>
                <w:kern w:val="0"/>
                <w:sz w:val="24"/>
                <w:szCs w:val="24"/>
              </w:rPr>
            </w:pPr>
            <w:hyperlink r:id="rId12" w:history="1">
              <w:r w:rsidRPr="00A45719">
                <w:rPr>
                  <w:rFonts w:ascii="宋体" w:eastAsia="宋体" w:hAnsi="宋体" w:cs="宋体"/>
                  <w:color w:val="0000FF"/>
                  <w:kern w:val="0"/>
                  <w:sz w:val="24"/>
                  <w:szCs w:val="24"/>
                  <w:u w:val="single"/>
                </w:rPr>
                <w:t>吉林大学2017年免试推荐硕士研究生名额分配表.xls</w:t>
              </w:r>
            </w:hyperlink>
            <w:r w:rsidRPr="00A45719">
              <w:rPr>
                <w:rFonts w:ascii="宋体" w:eastAsia="宋体" w:hAnsi="宋体" w:cs="宋体"/>
                <w:kern w:val="0"/>
                <w:sz w:val="24"/>
                <w:szCs w:val="24"/>
              </w:rPr>
              <w:t xml:space="preserve"> </w:t>
            </w:r>
          </w:p>
          <w:p w:rsidR="00A45719" w:rsidRPr="00A45719" w:rsidRDefault="00A45719" w:rsidP="00A45719">
            <w:pPr>
              <w:widowControl/>
              <w:numPr>
                <w:ilvl w:val="0"/>
                <w:numId w:val="1"/>
              </w:numPr>
              <w:spacing w:before="100" w:beforeAutospacing="1" w:after="100" w:afterAutospacing="1"/>
              <w:jc w:val="left"/>
              <w:rPr>
                <w:rFonts w:ascii="宋体" w:eastAsia="宋体" w:hAnsi="宋体" w:cs="宋体"/>
                <w:kern w:val="0"/>
                <w:sz w:val="24"/>
                <w:szCs w:val="24"/>
              </w:rPr>
            </w:pPr>
            <w:hyperlink r:id="rId13" w:history="1">
              <w:r w:rsidRPr="00A45719">
                <w:rPr>
                  <w:rFonts w:ascii="宋体" w:eastAsia="宋体" w:hAnsi="宋体" w:cs="宋体"/>
                  <w:color w:val="0000FF"/>
                  <w:kern w:val="0"/>
                  <w:sz w:val="24"/>
                  <w:szCs w:val="24"/>
                  <w:u w:val="single"/>
                </w:rPr>
                <w:t>推荐2017年免试生工作进程表.doc</w:t>
              </w:r>
            </w:hyperlink>
            <w:r w:rsidRPr="00A45719">
              <w:rPr>
                <w:rFonts w:ascii="宋体" w:eastAsia="宋体" w:hAnsi="宋体" w:cs="宋体"/>
                <w:kern w:val="0"/>
                <w:sz w:val="24"/>
                <w:szCs w:val="24"/>
              </w:rPr>
              <w:t xml:space="preserve"> </w:t>
            </w:r>
          </w:p>
          <w:p w:rsidR="00A45719" w:rsidRPr="00A45719" w:rsidRDefault="00A45719" w:rsidP="00A45719">
            <w:pPr>
              <w:widowControl/>
              <w:numPr>
                <w:ilvl w:val="0"/>
                <w:numId w:val="1"/>
              </w:numPr>
              <w:spacing w:before="100" w:beforeAutospacing="1" w:after="100" w:afterAutospacing="1"/>
              <w:jc w:val="left"/>
              <w:rPr>
                <w:rFonts w:ascii="宋体" w:eastAsia="宋体" w:hAnsi="宋体" w:cs="宋体"/>
                <w:kern w:val="0"/>
                <w:sz w:val="24"/>
                <w:szCs w:val="24"/>
              </w:rPr>
            </w:pPr>
            <w:hyperlink r:id="rId14" w:history="1">
              <w:r w:rsidRPr="00A45719">
                <w:rPr>
                  <w:rFonts w:ascii="宋体" w:eastAsia="宋体" w:hAnsi="宋体" w:cs="宋体"/>
                  <w:color w:val="0000FF"/>
                  <w:kern w:val="0"/>
                  <w:sz w:val="24"/>
                  <w:szCs w:val="24"/>
                  <w:u w:val="single"/>
                </w:rPr>
                <w:t>推免生名单表结构.xls</w:t>
              </w:r>
            </w:hyperlink>
            <w:r w:rsidRPr="00A45719">
              <w:rPr>
                <w:rFonts w:ascii="宋体" w:eastAsia="宋体" w:hAnsi="宋体" w:cs="宋体"/>
                <w:kern w:val="0"/>
                <w:sz w:val="24"/>
                <w:szCs w:val="24"/>
              </w:rPr>
              <w:t xml:space="preserve"> </w:t>
            </w:r>
          </w:p>
          <w:p w:rsidR="00A45719" w:rsidRPr="00A45719" w:rsidRDefault="00A45719" w:rsidP="00A45719">
            <w:pPr>
              <w:widowControl/>
              <w:numPr>
                <w:ilvl w:val="0"/>
                <w:numId w:val="1"/>
              </w:numPr>
              <w:spacing w:before="100" w:beforeAutospacing="1" w:after="100" w:afterAutospacing="1"/>
              <w:jc w:val="left"/>
              <w:rPr>
                <w:rFonts w:ascii="宋体" w:eastAsia="宋体" w:hAnsi="宋体" w:cs="宋体"/>
                <w:kern w:val="0"/>
                <w:sz w:val="24"/>
                <w:szCs w:val="24"/>
              </w:rPr>
            </w:pPr>
            <w:hyperlink r:id="rId15" w:history="1">
              <w:r w:rsidRPr="00A45719">
                <w:rPr>
                  <w:rFonts w:ascii="宋体" w:eastAsia="宋体" w:hAnsi="宋体" w:cs="宋体"/>
                  <w:color w:val="0000FF"/>
                  <w:kern w:val="0"/>
                  <w:sz w:val="24"/>
                  <w:szCs w:val="24"/>
                  <w:u w:val="single"/>
                </w:rPr>
                <w:t>推免生各类型及处理.xls</w:t>
              </w:r>
            </w:hyperlink>
            <w:r w:rsidRPr="00A45719">
              <w:rPr>
                <w:rFonts w:ascii="宋体" w:eastAsia="宋体" w:hAnsi="宋体" w:cs="宋体"/>
                <w:kern w:val="0"/>
                <w:sz w:val="24"/>
                <w:szCs w:val="24"/>
              </w:rPr>
              <w:t xml:space="preserve"> </w:t>
            </w:r>
          </w:p>
          <w:p w:rsidR="00A45719" w:rsidRPr="00A45719" w:rsidRDefault="00A45719" w:rsidP="00A45719">
            <w:pPr>
              <w:widowControl/>
              <w:numPr>
                <w:ilvl w:val="0"/>
                <w:numId w:val="1"/>
              </w:numPr>
              <w:spacing w:before="100" w:beforeAutospacing="1" w:after="100" w:afterAutospacing="1"/>
              <w:jc w:val="left"/>
              <w:rPr>
                <w:rFonts w:ascii="宋体" w:eastAsia="宋体" w:hAnsi="宋体" w:cs="宋体"/>
                <w:kern w:val="0"/>
                <w:sz w:val="24"/>
                <w:szCs w:val="24"/>
              </w:rPr>
            </w:pPr>
            <w:hyperlink r:id="rId16" w:history="1">
              <w:r w:rsidRPr="00A45719">
                <w:rPr>
                  <w:rFonts w:ascii="宋体" w:eastAsia="宋体" w:hAnsi="宋体" w:cs="宋体"/>
                  <w:color w:val="0000FF"/>
                  <w:kern w:val="0"/>
                  <w:sz w:val="24"/>
                  <w:szCs w:val="24"/>
                  <w:u w:val="single"/>
                </w:rPr>
                <w:t>推免系统相关表结构说明.xls</w:t>
              </w:r>
            </w:hyperlink>
          </w:p>
        </w:tc>
      </w:tr>
    </w:tbl>
    <w:p w:rsidR="00413399" w:rsidRDefault="00413399">
      <w:pPr>
        <w:rPr>
          <w:rFonts w:hint="eastAsia"/>
        </w:rPr>
      </w:pPr>
    </w:p>
    <w:sectPr w:rsidR="0041339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5024BA"/>
    <w:multiLevelType w:val="multilevel"/>
    <w:tmpl w:val="68DC3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97C"/>
    <w:rsid w:val="0030697C"/>
    <w:rsid w:val="00413399"/>
    <w:rsid w:val="00A4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45719"/>
    <w:rPr>
      <w:sz w:val="18"/>
      <w:szCs w:val="18"/>
    </w:rPr>
  </w:style>
  <w:style w:type="character" w:customStyle="1" w:styleId="Char">
    <w:name w:val="批注框文本 Char"/>
    <w:basedOn w:val="a0"/>
    <w:link w:val="a3"/>
    <w:uiPriority w:val="99"/>
    <w:semiHidden/>
    <w:rsid w:val="00A4571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45719"/>
    <w:rPr>
      <w:sz w:val="18"/>
      <w:szCs w:val="18"/>
    </w:rPr>
  </w:style>
  <w:style w:type="character" w:customStyle="1" w:styleId="Char">
    <w:name w:val="批注框文本 Char"/>
    <w:basedOn w:val="a0"/>
    <w:link w:val="a3"/>
    <w:uiPriority w:val="99"/>
    <w:semiHidden/>
    <w:rsid w:val="00A4571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499119">
      <w:bodyDiv w:val="1"/>
      <w:marLeft w:val="0"/>
      <w:marRight w:val="0"/>
      <w:marTop w:val="0"/>
      <w:marBottom w:val="0"/>
      <w:divBdr>
        <w:top w:val="none" w:sz="0" w:space="0" w:color="auto"/>
        <w:left w:val="none" w:sz="0" w:space="0" w:color="auto"/>
        <w:bottom w:val="none" w:sz="0" w:space="0" w:color="auto"/>
        <w:right w:val="none" w:sz="0" w:space="0" w:color="auto"/>
      </w:divBdr>
      <w:divsChild>
        <w:div w:id="452091500">
          <w:marLeft w:val="0"/>
          <w:marRight w:val="0"/>
          <w:marTop w:val="0"/>
          <w:marBottom w:val="0"/>
          <w:divBdr>
            <w:top w:val="none" w:sz="0" w:space="0" w:color="auto"/>
            <w:left w:val="none" w:sz="0" w:space="0" w:color="auto"/>
            <w:bottom w:val="none" w:sz="0" w:space="0" w:color="auto"/>
            <w:right w:val="none" w:sz="0" w:space="0" w:color="auto"/>
          </w:divBdr>
          <w:divsChild>
            <w:div w:id="15349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zoom(2);" TargetMode="External"/><Relationship Id="rId13" Type="http://schemas.openxmlformats.org/officeDocument/2006/relationships/hyperlink" Target="http://oa.jlu.edu.cn/down.asp?id=241020&amp;fid=2"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javascript:zoom(1);" TargetMode="External"/><Relationship Id="rId12" Type="http://schemas.openxmlformats.org/officeDocument/2006/relationships/hyperlink" Target="http://oa.jlu.edu.cn/down.asp?id=241020&amp;fid=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oa.jlu.edu.cn/down.asp?id=241020&amp;fid=5" TargetMode="External"/><Relationship Id="rId1" Type="http://schemas.openxmlformats.org/officeDocument/2006/relationships/numbering" Target="numbering.xml"/><Relationship Id="rId6" Type="http://schemas.openxmlformats.org/officeDocument/2006/relationships/hyperlink" Target="http://oa.jlu.edu.cn/infoSearch.asp?s=1&amp;t=depart&amp;k=&#25945;&#21153;&#22788;" TargetMode="External"/><Relationship Id="rId11" Type="http://schemas.openxmlformats.org/officeDocument/2006/relationships/hyperlink" Target="http://oa.jlu.edu.cn/down.asp?id=241020&amp;fid=0" TargetMode="External"/><Relationship Id="rId5" Type="http://schemas.openxmlformats.org/officeDocument/2006/relationships/webSettings" Target="webSettings.xml"/><Relationship Id="rId15" Type="http://schemas.openxmlformats.org/officeDocument/2006/relationships/hyperlink" Target="http://oa.jlu.edu.cn/down.asp?id=241020&amp;fid=4" TargetMode="Externa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javascript:zoom(3);" TargetMode="External"/><Relationship Id="rId14" Type="http://schemas.openxmlformats.org/officeDocument/2006/relationships/hyperlink" Target="http://oa.jlu.edu.cn/down.asp?id=241020&amp;fid=3"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644</Words>
  <Characters>3676</Characters>
  <Application>Microsoft Office Word</Application>
  <DocSecurity>0</DocSecurity>
  <Lines>30</Lines>
  <Paragraphs>8</Paragraphs>
  <ScaleCrop>false</ScaleCrop>
  <Company>微软中国</Company>
  <LinksUpToDate>false</LinksUpToDate>
  <CharactersWithSpaces>4312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2016-09-14T00:39:00Z</dcterms:created>
  <dcterms:modified xsi:type="dcterms:W3CDTF">2016-09-14T00:40:00Z</dcterms:modified>
</cp:coreProperties>
</file>